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33" w:rsidRPr="00362C33" w:rsidRDefault="00362C33" w:rsidP="00362C33">
      <w:pPr>
        <w:widowControl w:val="0"/>
        <w:spacing w:after="0" w:line="240" w:lineRule="auto"/>
        <w:jc w:val="center"/>
        <w:rPr>
          <w:rFonts w:ascii="Arial Unicode MS" w:eastAsia="Calibri" w:hAnsi="Arial Unicode MS" w:cs="Arial Unicode MS"/>
          <w:color w:val="000000"/>
          <w:sz w:val="24"/>
          <w:szCs w:val="24"/>
          <w:lang w:eastAsia="ru-RU" w:bidi="ru-RU"/>
        </w:rPr>
      </w:pPr>
      <w:r w:rsidRPr="00362C33">
        <w:rPr>
          <w:rFonts w:ascii="Arial Unicode MS" w:eastAsia="Calibri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1A4CB48E" wp14:editId="0BB77A7D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C33" w:rsidRPr="00362C33" w:rsidRDefault="00362C33" w:rsidP="00362C33">
      <w:pPr>
        <w:widowControl w:val="0"/>
        <w:spacing w:after="0" w:line="240" w:lineRule="auto"/>
        <w:jc w:val="center"/>
        <w:rPr>
          <w:rFonts w:ascii="Arial Unicode MS" w:eastAsia="Calibri" w:hAnsi="Arial Unicode MS" w:cs="Arial Unicode MS"/>
          <w:b/>
          <w:color w:val="000000"/>
          <w:sz w:val="40"/>
          <w:szCs w:val="40"/>
          <w:lang w:eastAsia="ru-RU" w:bidi="ru-RU"/>
        </w:rPr>
      </w:pPr>
      <w:r w:rsidRPr="00362C33">
        <w:rPr>
          <w:rFonts w:ascii="Arial Unicode MS" w:eastAsia="Calibri" w:hAnsi="Arial Unicode MS" w:cs="Arial Unicode MS"/>
          <w:b/>
          <w:color w:val="000000"/>
          <w:sz w:val="40"/>
          <w:szCs w:val="40"/>
          <w:lang w:eastAsia="ru-RU" w:bidi="ru-RU"/>
        </w:rPr>
        <w:t>СОВЕТ ДЕПУТАТОВ</w:t>
      </w:r>
    </w:p>
    <w:p w:rsidR="00362C33" w:rsidRPr="00362C33" w:rsidRDefault="00362C33" w:rsidP="00362C33">
      <w:pPr>
        <w:widowControl w:val="0"/>
        <w:spacing w:after="0" w:line="240" w:lineRule="auto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</w:pPr>
      <w:r w:rsidRPr="00362C33"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  <w:t>ТАЛДОМСКОГО ГОРОДСКОГО ОКРУГА МОСКОВСКОЙ ОБЛАСТИ</w:t>
      </w:r>
    </w:p>
    <w:p w:rsidR="00362C33" w:rsidRPr="00362C33" w:rsidRDefault="00362C33" w:rsidP="00362C33">
      <w:pPr>
        <w:widowControl w:val="0"/>
        <w:spacing w:after="0" w:line="220" w:lineRule="exact"/>
        <w:jc w:val="right"/>
        <w:rPr>
          <w:rFonts w:ascii="Arial Unicode MS" w:eastAsia="Calibri" w:hAnsi="Arial Unicode MS" w:cs="Arial Unicode MS"/>
          <w:color w:val="000000"/>
          <w:sz w:val="18"/>
          <w:szCs w:val="18"/>
          <w:lang w:eastAsia="ru-RU" w:bidi="ru-RU"/>
        </w:rPr>
      </w:pPr>
      <w:r w:rsidRPr="00362C33">
        <w:rPr>
          <w:rFonts w:ascii="Sylfaen" w:eastAsia="Sylfaen" w:hAnsi="Sylfaen" w:cs="Sylfaen"/>
          <w:color w:val="000000"/>
          <w:sz w:val="18"/>
          <w:szCs w:val="18"/>
          <w:lang w:eastAsia="ru-RU" w:bidi="ru-RU"/>
        </w:rPr>
        <w:t xml:space="preserve">141900, г. Талдом, пл. К. Маркса, 12                                                          </w:t>
      </w:r>
      <w:r w:rsidRPr="00362C33">
        <w:rPr>
          <w:rFonts w:ascii="Arial Unicode MS" w:eastAsia="Calibri" w:hAnsi="Arial Unicode MS" w:cs="Arial Unicode MS"/>
          <w:color w:val="000000"/>
          <w:sz w:val="18"/>
          <w:szCs w:val="18"/>
          <w:lang w:eastAsia="ru-RU" w:bidi="ru-RU"/>
        </w:rPr>
        <w:t xml:space="preserve">тел. 8-(49620)-6-35-61; т/ф 8-(49620)-3-33-29 </w:t>
      </w:r>
    </w:p>
    <w:p w:rsidR="00362C33" w:rsidRPr="00362C33" w:rsidRDefault="00362C33" w:rsidP="00362C33">
      <w:pPr>
        <w:widowControl w:val="0"/>
        <w:pBdr>
          <w:bottom w:val="single" w:sz="12" w:space="1" w:color="auto"/>
        </w:pBdr>
        <w:spacing w:after="0" w:line="230" w:lineRule="exact"/>
        <w:jc w:val="right"/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eastAsia="ru-RU" w:bidi="en-US"/>
        </w:rPr>
      </w:pPr>
      <w:r w:rsidRPr="00362C33"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362C33" w:rsidRPr="00362C33" w:rsidRDefault="00362C33" w:rsidP="00362C33">
      <w:pPr>
        <w:widowControl w:val="0"/>
        <w:spacing w:after="0" w:line="240" w:lineRule="auto"/>
        <w:jc w:val="center"/>
        <w:rPr>
          <w:rFonts w:ascii="Arial Unicode MS" w:eastAsia="Calibri" w:hAnsi="Arial Unicode MS" w:cs="Arial Unicode MS"/>
          <w:b/>
          <w:color w:val="000000"/>
          <w:sz w:val="36"/>
          <w:szCs w:val="36"/>
          <w:lang w:eastAsia="ru-RU" w:bidi="ru-RU"/>
        </w:rPr>
      </w:pPr>
      <w:r w:rsidRPr="00362C33">
        <w:rPr>
          <w:rFonts w:ascii="Arial Unicode MS" w:eastAsia="Calibri" w:hAnsi="Arial Unicode MS" w:cs="Arial Unicode MS"/>
          <w:b/>
          <w:color w:val="000000"/>
          <w:sz w:val="36"/>
          <w:szCs w:val="36"/>
          <w:lang w:eastAsia="ru-RU" w:bidi="ru-RU"/>
        </w:rPr>
        <w:t>Р Е Ш Е Н И Е</w:t>
      </w:r>
    </w:p>
    <w:p w:rsidR="00362C33" w:rsidRPr="00362C33" w:rsidRDefault="00362C33" w:rsidP="00362C33">
      <w:pPr>
        <w:widowControl w:val="0"/>
        <w:spacing w:after="0" w:line="240" w:lineRule="auto"/>
        <w:ind w:firstLine="426"/>
        <w:jc w:val="right"/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</w:pPr>
    </w:p>
    <w:p w:rsidR="00362C33" w:rsidRPr="00362C33" w:rsidRDefault="00362C33" w:rsidP="00362C33">
      <w:pPr>
        <w:widowControl w:val="0"/>
        <w:spacing w:after="0" w:line="240" w:lineRule="auto"/>
        <w:ind w:firstLine="426"/>
        <w:rPr>
          <w:rFonts w:ascii="Arial Unicode MS" w:eastAsia="Calibri" w:hAnsi="Arial Unicode MS" w:cs="Arial"/>
          <w:b/>
          <w:color w:val="000000"/>
          <w:sz w:val="28"/>
          <w:szCs w:val="28"/>
          <w:u w:val="single"/>
          <w:lang w:eastAsia="ru-RU" w:bidi="ru-RU"/>
        </w:rPr>
      </w:pPr>
      <w:r w:rsidRPr="00362C33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ru-RU" w:bidi="ru-RU"/>
        </w:rPr>
        <w:t>от __</w:t>
      </w:r>
      <w:r w:rsidRPr="00362C33">
        <w:rPr>
          <w:rFonts w:ascii="Arial Unicode MS" w:eastAsia="Calibri" w:hAnsi="Arial Unicode MS" w:cs="Arial"/>
          <w:b/>
          <w:color w:val="000000"/>
          <w:sz w:val="28"/>
          <w:szCs w:val="28"/>
          <w:u w:val="single"/>
          <w:lang w:eastAsia="ru-RU" w:bidi="ru-RU"/>
        </w:rPr>
        <w:t>3</w:t>
      </w:r>
      <w:r w:rsidRPr="00362C33"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eastAsia="ru-RU" w:bidi="ru-RU"/>
        </w:rPr>
        <w:t xml:space="preserve"> февраля</w:t>
      </w:r>
      <w:r w:rsidRPr="00362C33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ru-RU" w:bidi="ru-RU"/>
        </w:rPr>
        <w:t>____  202</w:t>
      </w:r>
      <w:r w:rsidR="00307FA0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ru-RU" w:bidi="ru-RU"/>
        </w:rPr>
        <w:t>2</w:t>
      </w:r>
      <w:bookmarkStart w:id="0" w:name="_GoBack"/>
      <w:bookmarkEnd w:id="0"/>
      <w:r w:rsidRPr="00362C33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ru-RU" w:bidi="ru-RU"/>
        </w:rPr>
        <w:t xml:space="preserve"> г.                                                         №  </w:t>
      </w:r>
      <w:r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eastAsia="ru-RU" w:bidi="ru-RU"/>
        </w:rPr>
        <w:t>9</w:t>
      </w:r>
    </w:p>
    <w:p w:rsidR="00362C33" w:rsidRPr="00362C33" w:rsidRDefault="00362C33" w:rsidP="00362C33">
      <w:pPr>
        <w:widowControl w:val="0"/>
        <w:spacing w:after="0" w:line="240" w:lineRule="auto"/>
        <w:ind w:firstLine="426"/>
        <w:rPr>
          <w:rFonts w:ascii="Arial Unicode MS" w:eastAsia="Calibri" w:hAnsi="Arial Unicode MS" w:cs="Arial Unicode MS"/>
          <w:color w:val="000000"/>
          <w:sz w:val="24"/>
          <w:szCs w:val="24"/>
          <w:lang w:eastAsia="ru-RU" w:bidi="ru-RU"/>
        </w:rPr>
      </w:pPr>
    </w:p>
    <w:p w:rsidR="00362C33" w:rsidRPr="00362C33" w:rsidRDefault="00362C33" w:rsidP="00362C33">
      <w:pPr>
        <w:widowControl w:val="0"/>
        <w:spacing w:after="0" w:line="240" w:lineRule="auto"/>
        <w:ind w:firstLine="426"/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eastAsia="ru-RU" w:bidi="ru-RU"/>
        </w:rPr>
      </w:pPr>
      <w:r w:rsidRPr="00362C33">
        <w:rPr>
          <w:rFonts w:ascii="Arial Unicode MS" w:eastAsia="Calibri" w:hAnsi="Arial Unicode MS" w:cs="Arial Unicode MS"/>
          <w:color w:val="000000"/>
          <w:sz w:val="24"/>
          <w:szCs w:val="24"/>
          <w:lang w:eastAsia="ru-RU" w:bidi="ru-RU"/>
        </w:rPr>
        <w:t>┌                                                      ┐</w:t>
      </w:r>
    </w:p>
    <w:p w:rsidR="003F5DDF" w:rsidRPr="003F5DDF" w:rsidRDefault="003F5DDF" w:rsidP="003F5DDF">
      <w:pPr>
        <w:pStyle w:val="11"/>
        <w:shd w:val="clear" w:color="auto" w:fill="auto"/>
        <w:spacing w:line="240" w:lineRule="auto"/>
        <w:ind w:left="284" w:hanging="284"/>
        <w:rPr>
          <w:b/>
          <w:color w:val="000000"/>
          <w:sz w:val="24"/>
          <w:szCs w:val="24"/>
          <w:lang w:eastAsia="ru-RU" w:bidi="ru-RU"/>
        </w:rPr>
      </w:pPr>
      <w:r w:rsidRPr="003F5DDF">
        <w:rPr>
          <w:b/>
          <w:color w:val="000000"/>
          <w:sz w:val="24"/>
          <w:szCs w:val="24"/>
          <w:lang w:eastAsia="ru-RU" w:bidi="ru-RU"/>
        </w:rPr>
        <w:t xml:space="preserve">Об утверждении перечня ключевых и </w:t>
      </w:r>
    </w:p>
    <w:p w:rsidR="003F5DDF" w:rsidRPr="003F5DDF" w:rsidRDefault="003F5DDF" w:rsidP="003F5DDF">
      <w:pPr>
        <w:pStyle w:val="11"/>
        <w:shd w:val="clear" w:color="auto" w:fill="auto"/>
        <w:spacing w:line="240" w:lineRule="auto"/>
        <w:ind w:left="284" w:hanging="284"/>
        <w:rPr>
          <w:b/>
          <w:color w:val="000000"/>
          <w:sz w:val="24"/>
          <w:szCs w:val="24"/>
          <w:lang w:eastAsia="ru-RU" w:bidi="ru-RU"/>
        </w:rPr>
      </w:pPr>
      <w:r w:rsidRPr="003F5DDF">
        <w:rPr>
          <w:b/>
          <w:color w:val="000000"/>
          <w:sz w:val="24"/>
          <w:szCs w:val="24"/>
          <w:lang w:eastAsia="ru-RU" w:bidi="ru-RU"/>
        </w:rPr>
        <w:t>индикативных показателей по муниципальному</w:t>
      </w:r>
    </w:p>
    <w:p w:rsidR="003F5DDF" w:rsidRPr="003F5DDF" w:rsidRDefault="003F5DDF" w:rsidP="003F5DDF">
      <w:pPr>
        <w:pStyle w:val="11"/>
        <w:shd w:val="clear" w:color="auto" w:fill="auto"/>
        <w:spacing w:line="240" w:lineRule="auto"/>
        <w:ind w:left="284" w:hanging="284"/>
        <w:rPr>
          <w:b/>
          <w:color w:val="000000"/>
          <w:sz w:val="24"/>
          <w:szCs w:val="24"/>
          <w:lang w:eastAsia="ru-RU" w:bidi="ru-RU"/>
        </w:rPr>
      </w:pPr>
      <w:r w:rsidRPr="003F5DDF">
        <w:rPr>
          <w:b/>
          <w:color w:val="000000"/>
          <w:sz w:val="24"/>
          <w:szCs w:val="24"/>
          <w:lang w:eastAsia="ru-RU" w:bidi="ru-RU"/>
        </w:rPr>
        <w:t xml:space="preserve">контролю на автомобильном транспорте, </w:t>
      </w:r>
    </w:p>
    <w:p w:rsidR="003F5DDF" w:rsidRPr="003F5DDF" w:rsidRDefault="003F5DDF" w:rsidP="003F5DDF">
      <w:pPr>
        <w:pStyle w:val="11"/>
        <w:shd w:val="clear" w:color="auto" w:fill="auto"/>
        <w:spacing w:line="240" w:lineRule="auto"/>
        <w:ind w:left="284" w:hanging="284"/>
        <w:rPr>
          <w:b/>
          <w:color w:val="000000"/>
          <w:sz w:val="24"/>
          <w:szCs w:val="24"/>
          <w:lang w:eastAsia="ru-RU" w:bidi="ru-RU"/>
        </w:rPr>
      </w:pPr>
      <w:r w:rsidRPr="003F5DDF">
        <w:rPr>
          <w:b/>
          <w:color w:val="000000"/>
          <w:sz w:val="24"/>
          <w:szCs w:val="24"/>
          <w:lang w:eastAsia="ru-RU" w:bidi="ru-RU"/>
        </w:rPr>
        <w:t>городском транспорте и в дорожном</w:t>
      </w:r>
    </w:p>
    <w:p w:rsidR="003F5DDF" w:rsidRPr="003F5DDF" w:rsidRDefault="003F5DDF" w:rsidP="003F5DDF">
      <w:pPr>
        <w:pStyle w:val="11"/>
        <w:shd w:val="clear" w:color="auto" w:fill="auto"/>
        <w:spacing w:line="240" w:lineRule="auto"/>
        <w:ind w:left="284" w:hanging="284"/>
        <w:rPr>
          <w:b/>
          <w:color w:val="000000"/>
          <w:sz w:val="24"/>
          <w:szCs w:val="24"/>
          <w:lang w:eastAsia="ru-RU" w:bidi="ru-RU"/>
        </w:rPr>
      </w:pPr>
      <w:r w:rsidRPr="003F5DDF">
        <w:rPr>
          <w:b/>
          <w:color w:val="000000"/>
          <w:sz w:val="24"/>
          <w:szCs w:val="24"/>
          <w:lang w:eastAsia="ru-RU" w:bidi="ru-RU"/>
        </w:rPr>
        <w:t>хозяйстве на территории Талдомского городского</w:t>
      </w:r>
    </w:p>
    <w:p w:rsidR="003F5DDF" w:rsidRPr="003F5DDF" w:rsidRDefault="003F5DDF" w:rsidP="003F5DDF">
      <w:pPr>
        <w:pStyle w:val="11"/>
        <w:shd w:val="clear" w:color="auto" w:fill="auto"/>
        <w:spacing w:line="240" w:lineRule="auto"/>
        <w:ind w:left="284" w:hanging="284"/>
        <w:rPr>
          <w:b/>
          <w:sz w:val="24"/>
          <w:szCs w:val="24"/>
        </w:rPr>
      </w:pPr>
      <w:r w:rsidRPr="003F5DDF">
        <w:rPr>
          <w:b/>
          <w:color w:val="000000"/>
          <w:sz w:val="24"/>
          <w:szCs w:val="24"/>
          <w:lang w:eastAsia="ru-RU" w:bidi="ru-RU"/>
        </w:rPr>
        <w:t>округа Московской области</w:t>
      </w:r>
    </w:p>
    <w:p w:rsidR="003F5DDF" w:rsidRPr="00F168BE" w:rsidRDefault="003F5DDF" w:rsidP="003F5D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75C4" w:rsidRPr="004675C4" w:rsidRDefault="004675C4" w:rsidP="003F5D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5C4">
        <w:rPr>
          <w:rFonts w:ascii="Times New Roman" w:hAnsi="Times New Roman" w:cs="Times New Roman"/>
          <w:sz w:val="24"/>
          <w:szCs w:val="24"/>
          <w:lang w:bidi="ru-RU"/>
        </w:rPr>
        <w:t xml:space="preserve">      </w:t>
      </w:r>
      <w:r w:rsidR="003F5DDF" w:rsidRPr="004675C4">
        <w:rPr>
          <w:rFonts w:ascii="Times New Roman" w:hAnsi="Times New Roman" w:cs="Times New Roman"/>
          <w:sz w:val="24"/>
          <w:szCs w:val="24"/>
          <w:lang w:bidi="ru-RU"/>
        </w:rPr>
        <w:t xml:space="preserve">В соответствии с частями 2 и 5 статьи 30 Федерального закона от 31.07.2020 </w:t>
      </w:r>
      <w:r w:rsidRPr="004675C4">
        <w:rPr>
          <w:rFonts w:ascii="Times New Roman" w:hAnsi="Times New Roman" w:cs="Times New Roman"/>
          <w:sz w:val="24"/>
          <w:szCs w:val="24"/>
          <w:lang w:bidi="ru-RU"/>
        </w:rPr>
        <w:t xml:space="preserve">      </w:t>
      </w:r>
      <w:r w:rsidR="003F5DDF" w:rsidRPr="004675C4">
        <w:rPr>
          <w:rFonts w:ascii="Times New Roman" w:hAnsi="Times New Roman" w:cs="Times New Roman"/>
          <w:sz w:val="24"/>
          <w:szCs w:val="24"/>
          <w:lang w:bidi="ru-RU"/>
        </w:rPr>
        <w:t>№ 248-ФЗ «О государственном контроле (надзоре) и муниципальном контроле в Российской Федерации»</w:t>
      </w:r>
      <w:r w:rsidR="003F5DDF" w:rsidRPr="004675C4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5" w:history="1">
        <w:r w:rsidR="003F5DDF" w:rsidRPr="004675C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F5DDF" w:rsidRPr="004675C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="003F5DDF" w:rsidRPr="004675C4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="003F5DDF" w:rsidRPr="004675C4">
        <w:rPr>
          <w:rFonts w:ascii="Times New Roman" w:hAnsi="Times New Roman" w:cs="Times New Roman"/>
          <w:sz w:val="24"/>
          <w:szCs w:val="24"/>
        </w:rPr>
        <w:t xml:space="preserve"> Совета депутатов Талдомского городского округа Московской области от 21.10.2021 N 58 "Об утверждении Положения о муниципальном контроле на автомобильном транспорте и в дорожном хозяйстве на территории Талдомского городского округа Московской области",  </w:t>
      </w:r>
      <w:hyperlink r:id="rId7" w:history="1">
        <w:r w:rsidR="003F5DDF" w:rsidRPr="004675C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3F5DDF" w:rsidRPr="004675C4">
        <w:rPr>
          <w:rFonts w:ascii="Times New Roman" w:hAnsi="Times New Roman" w:cs="Times New Roman"/>
          <w:sz w:val="24"/>
          <w:szCs w:val="24"/>
        </w:rPr>
        <w:t xml:space="preserve"> Талдомского городского округа Московской области, Совет депутатов Талдомского городского округа Московской области</w:t>
      </w:r>
    </w:p>
    <w:p w:rsidR="003F5DDF" w:rsidRPr="004675C4" w:rsidRDefault="004675C4" w:rsidP="004675C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5C4">
        <w:rPr>
          <w:rFonts w:ascii="Times New Roman" w:hAnsi="Times New Roman" w:cs="Times New Roman"/>
          <w:b/>
          <w:sz w:val="24"/>
          <w:szCs w:val="24"/>
        </w:rPr>
        <w:t>РЕШИЛ</w:t>
      </w:r>
      <w:r w:rsidR="003F5DDF" w:rsidRPr="004675C4">
        <w:rPr>
          <w:rFonts w:ascii="Times New Roman" w:hAnsi="Times New Roman" w:cs="Times New Roman"/>
          <w:b/>
          <w:sz w:val="24"/>
          <w:szCs w:val="24"/>
        </w:rPr>
        <w:t>:</w:t>
      </w:r>
    </w:p>
    <w:p w:rsidR="003F5DDF" w:rsidRPr="00F168BE" w:rsidRDefault="003F5DDF" w:rsidP="004675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8BE">
        <w:rPr>
          <w:rFonts w:ascii="Times New Roman" w:hAnsi="Times New Roman" w:cs="Times New Roman"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45" w:history="1">
        <w:r w:rsidRPr="00797C8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9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ключевых и индикативных показателей</w:t>
      </w:r>
      <w:r w:rsidRPr="00F1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муниципальному</w:t>
      </w:r>
      <w:r w:rsidRPr="00F168BE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ю на автомобильном транспорте, городском транспорте и в дорожном хозяйстве</w:t>
      </w:r>
      <w:r w:rsidRPr="00F168B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F168BE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(приложение 1);</w:t>
      </w:r>
    </w:p>
    <w:p w:rsidR="003F5DDF" w:rsidRPr="00797C85" w:rsidRDefault="003F5DDF" w:rsidP="004675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8BE">
        <w:rPr>
          <w:rFonts w:ascii="Times New Roman" w:hAnsi="Times New Roman" w:cs="Times New Roman"/>
          <w:sz w:val="24"/>
          <w:szCs w:val="24"/>
        </w:rPr>
        <w:t xml:space="preserve">2. </w:t>
      </w:r>
      <w:r w:rsidRPr="00797C85">
        <w:rPr>
          <w:rFonts w:ascii="Times New Roman" w:hAnsi="Times New Roman" w:cs="Times New Roman"/>
          <w:sz w:val="24"/>
          <w:szCs w:val="24"/>
        </w:rPr>
        <w:t xml:space="preserve">Разместить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7C85">
        <w:rPr>
          <w:rFonts w:ascii="Times New Roman" w:hAnsi="Times New Roman" w:cs="Times New Roman"/>
          <w:sz w:val="24"/>
          <w:szCs w:val="24"/>
        </w:rPr>
        <w:t xml:space="preserve">еречень </w:t>
      </w:r>
      <w:r>
        <w:rPr>
          <w:rFonts w:ascii="Times New Roman" w:hAnsi="Times New Roman" w:cs="Times New Roman"/>
          <w:sz w:val="24"/>
          <w:szCs w:val="24"/>
        </w:rPr>
        <w:t>ключевых и индикативных показателей</w:t>
      </w:r>
      <w:r w:rsidRPr="00797C85">
        <w:rPr>
          <w:rFonts w:ascii="Times New Roman" w:hAnsi="Times New Roman" w:cs="Times New Roman"/>
          <w:sz w:val="24"/>
          <w:szCs w:val="24"/>
        </w:rPr>
        <w:t xml:space="preserve"> по муниципальному контролю на автомобильном транспорте, городском транспорте и в дорожном хозяйстве на территории Талдомского городского округа Московской области на официальном сайте администрации Талдомского городского округа Московской области.</w:t>
      </w:r>
    </w:p>
    <w:p w:rsidR="003F5DDF" w:rsidRDefault="003F5DDF" w:rsidP="004675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C85">
        <w:rPr>
          <w:rFonts w:ascii="Times New Roman" w:hAnsi="Times New Roman" w:cs="Times New Roman"/>
          <w:sz w:val="24"/>
          <w:szCs w:val="24"/>
        </w:rPr>
        <w:t>3. Опубликовать настоящее решение в средствах массовой информации и обеспечить его размещение на официальном сайте Талдомского городского округа Московской области.</w:t>
      </w:r>
    </w:p>
    <w:p w:rsidR="003F5DDF" w:rsidRPr="00797C85" w:rsidRDefault="003F5DDF" w:rsidP="004675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97C85">
        <w:rPr>
          <w:rFonts w:ascii="Times New Roman" w:hAnsi="Times New Roman" w:cs="Times New Roman"/>
          <w:sz w:val="24"/>
          <w:szCs w:val="24"/>
        </w:rPr>
        <w:t>Контроль над выполнением настоящего решения возложить на председателя Совета депутатов Талдомского городского округа Аникеева М.И.</w:t>
      </w:r>
    </w:p>
    <w:p w:rsidR="003F5DDF" w:rsidRDefault="003F5DDF" w:rsidP="003F5DDF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4675C4" w:rsidRPr="00122939" w:rsidRDefault="004675C4" w:rsidP="004675C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22939">
        <w:rPr>
          <w:rFonts w:ascii="Times New Roman" w:hAnsi="Times New Roman" w:cs="Times New Roman"/>
          <w:sz w:val="23"/>
          <w:szCs w:val="23"/>
        </w:rPr>
        <w:t>Председатель Совета депутатов</w:t>
      </w:r>
    </w:p>
    <w:p w:rsidR="004675C4" w:rsidRPr="00122939" w:rsidRDefault="004675C4" w:rsidP="004675C4">
      <w:pPr>
        <w:tabs>
          <w:tab w:val="left" w:pos="7288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22939">
        <w:rPr>
          <w:rFonts w:ascii="Times New Roman" w:hAnsi="Times New Roman" w:cs="Times New Roman"/>
          <w:sz w:val="23"/>
          <w:szCs w:val="23"/>
        </w:rPr>
        <w:t xml:space="preserve">Талдомского городского округа    </w:t>
      </w:r>
      <w:r w:rsidRPr="00122939">
        <w:rPr>
          <w:rFonts w:ascii="Times New Roman" w:hAnsi="Times New Roman"/>
          <w:sz w:val="23"/>
          <w:szCs w:val="23"/>
        </w:rPr>
        <w:t xml:space="preserve">      </w:t>
      </w:r>
      <w:r w:rsidRPr="00122939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Pr="00122939">
        <w:rPr>
          <w:rFonts w:ascii="Times New Roman" w:hAnsi="Times New Roman" w:cs="Times New Roman"/>
          <w:sz w:val="23"/>
          <w:szCs w:val="23"/>
        </w:rPr>
        <w:t xml:space="preserve">  М.И. Аникеев</w:t>
      </w:r>
    </w:p>
    <w:p w:rsidR="004675C4" w:rsidRPr="00122939" w:rsidRDefault="004675C4" w:rsidP="004675C4">
      <w:pPr>
        <w:pStyle w:val="a4"/>
        <w:rPr>
          <w:rFonts w:ascii="Times New Roman" w:hAnsi="Times New Roman"/>
          <w:sz w:val="23"/>
          <w:szCs w:val="23"/>
        </w:rPr>
      </w:pPr>
    </w:p>
    <w:p w:rsidR="004675C4" w:rsidRDefault="00C069BB" w:rsidP="004675C4">
      <w:pPr>
        <w:pStyle w:val="a4"/>
        <w:rPr>
          <w:rFonts w:ascii="Times New Roman" w:hAnsi="Times New Roman"/>
          <w:sz w:val="23"/>
          <w:szCs w:val="23"/>
        </w:rPr>
      </w:pPr>
      <w:r w:rsidRPr="00C069BB">
        <w:rPr>
          <w:rFonts w:ascii="Times New Roman" w:hAnsi="Times New Roman"/>
          <w:sz w:val="23"/>
          <w:szCs w:val="23"/>
        </w:rPr>
        <w:t xml:space="preserve">Глава Талдомского городского округа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</w:t>
      </w:r>
      <w:r w:rsidRPr="00C069BB">
        <w:rPr>
          <w:rFonts w:ascii="Times New Roman" w:hAnsi="Times New Roman"/>
          <w:sz w:val="23"/>
          <w:szCs w:val="23"/>
        </w:rPr>
        <w:t xml:space="preserve">  Ю.В. Крупенин</w:t>
      </w:r>
    </w:p>
    <w:p w:rsidR="00362C33" w:rsidRDefault="00362C33" w:rsidP="00362C33">
      <w:pPr>
        <w:pStyle w:val="ConsPlusNormal"/>
        <w:jc w:val="both"/>
      </w:pPr>
    </w:p>
    <w:p w:rsidR="00C069BB" w:rsidRDefault="00C069BB" w:rsidP="00362C3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62C33" w:rsidRPr="00D80076" w:rsidRDefault="00362C33" w:rsidP="00362C3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80076">
        <w:rPr>
          <w:rFonts w:ascii="Times New Roman" w:hAnsi="Times New Roman" w:cs="Times New Roman"/>
        </w:rPr>
        <w:lastRenderedPageBreak/>
        <w:t>Приложение 1</w:t>
      </w:r>
    </w:p>
    <w:p w:rsidR="00362C33" w:rsidRPr="00D80076" w:rsidRDefault="00362C33" w:rsidP="00362C33">
      <w:pPr>
        <w:pStyle w:val="ConsPlusNormal"/>
        <w:jc w:val="right"/>
        <w:rPr>
          <w:rFonts w:ascii="Times New Roman" w:hAnsi="Times New Roman" w:cs="Times New Roman"/>
        </w:rPr>
      </w:pPr>
      <w:r w:rsidRPr="00D80076">
        <w:rPr>
          <w:rFonts w:ascii="Times New Roman" w:hAnsi="Times New Roman" w:cs="Times New Roman"/>
        </w:rPr>
        <w:t>к решению Совета депутатов</w:t>
      </w:r>
    </w:p>
    <w:p w:rsidR="00362C33" w:rsidRPr="00D80076" w:rsidRDefault="00362C33" w:rsidP="00362C33">
      <w:pPr>
        <w:pStyle w:val="ConsPlusNormal"/>
        <w:jc w:val="right"/>
        <w:rPr>
          <w:rFonts w:ascii="Times New Roman" w:hAnsi="Times New Roman" w:cs="Times New Roman"/>
        </w:rPr>
      </w:pPr>
      <w:r w:rsidRPr="00D80076">
        <w:rPr>
          <w:rFonts w:ascii="Times New Roman" w:hAnsi="Times New Roman" w:cs="Times New Roman"/>
        </w:rPr>
        <w:t>Талдомского городского округа</w:t>
      </w:r>
    </w:p>
    <w:p w:rsidR="00362C33" w:rsidRPr="00D80076" w:rsidRDefault="00362C33" w:rsidP="00362C33">
      <w:pPr>
        <w:pStyle w:val="ConsPlusNormal"/>
        <w:jc w:val="right"/>
        <w:rPr>
          <w:rFonts w:ascii="Times New Roman" w:hAnsi="Times New Roman" w:cs="Times New Roman"/>
        </w:rPr>
      </w:pPr>
      <w:r w:rsidRPr="00D80076">
        <w:rPr>
          <w:rFonts w:ascii="Times New Roman" w:hAnsi="Times New Roman" w:cs="Times New Roman"/>
        </w:rPr>
        <w:t>Московской области</w:t>
      </w:r>
    </w:p>
    <w:p w:rsidR="00362C33" w:rsidRPr="00D80076" w:rsidRDefault="00362C33" w:rsidP="00362C33">
      <w:pPr>
        <w:pStyle w:val="ConsPlusNormal"/>
        <w:jc w:val="right"/>
        <w:rPr>
          <w:rFonts w:ascii="Times New Roman" w:hAnsi="Times New Roman" w:cs="Times New Roman"/>
        </w:rPr>
      </w:pPr>
      <w:r w:rsidRPr="00D8007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03 февраля 2022 </w:t>
      </w:r>
      <w:r w:rsidRPr="00D80076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№ 9</w:t>
      </w:r>
    </w:p>
    <w:p w:rsidR="00362C33" w:rsidRPr="00D80076" w:rsidRDefault="00362C33" w:rsidP="00362C33">
      <w:pPr>
        <w:pStyle w:val="ConsPlusNormal"/>
        <w:jc w:val="both"/>
        <w:rPr>
          <w:rFonts w:ascii="Times New Roman" w:hAnsi="Times New Roman" w:cs="Times New Roman"/>
        </w:rPr>
      </w:pPr>
    </w:p>
    <w:p w:rsidR="00362C33" w:rsidRDefault="00362C33" w:rsidP="0036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C33" w:rsidRDefault="00362C33" w:rsidP="0036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362C33" w:rsidRDefault="00362C33" w:rsidP="0036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КЛЮЧЕВЫХ И ИНДИКАТИВНЫХ ПОКАЗАТЕЛЕЙ </w:t>
      </w:r>
    </w:p>
    <w:p w:rsidR="00362C33" w:rsidRDefault="00362C33" w:rsidP="0036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МУНИЦИПАЛЬНОМУ КОНТРОЛЮ НА АВТОМОБИЛЬНОМ </w:t>
      </w:r>
    </w:p>
    <w:p w:rsidR="00362C33" w:rsidRDefault="00362C33" w:rsidP="0036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ТРАНСПОРТЕ, ГОРОДСКОМ ТРАНСПОРТЕ И В ДОРОЖНОМ ХОЗЯЙСТВЕ</w:t>
      </w:r>
    </w:p>
    <w:p w:rsidR="00362C33" w:rsidRDefault="00362C33" w:rsidP="0036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ТАЛДОМСКОГО ГОРОДСКОГО ОКРУГА </w:t>
      </w:r>
    </w:p>
    <w:p w:rsidR="00362C33" w:rsidRDefault="00362C33" w:rsidP="0036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МОСКОВСКОЙ ОБЛАСТИ </w:t>
      </w:r>
    </w:p>
    <w:p w:rsidR="00362C33" w:rsidRDefault="00362C33" w:rsidP="00362C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2C33" w:rsidRPr="00327C35" w:rsidRDefault="00362C33" w:rsidP="00362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Ключевые показатели и их целевые зн</w:t>
      </w:r>
      <w:r>
        <w:rPr>
          <w:rFonts w:ascii="Times New Roman" w:hAnsi="Times New Roman" w:cs="Times New Roman"/>
          <w:bCs/>
          <w:sz w:val="24"/>
          <w:szCs w:val="24"/>
        </w:rPr>
        <w:t>ачения, индикативные показатели муниципального</w:t>
      </w:r>
      <w:r w:rsidRPr="00327C35">
        <w:rPr>
          <w:rFonts w:ascii="Times New Roman" w:hAnsi="Times New Roman" w:cs="Times New Roman"/>
          <w:bCs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7C35">
        <w:rPr>
          <w:rFonts w:ascii="Times New Roman" w:hAnsi="Times New Roman" w:cs="Times New Roman"/>
          <w:bCs/>
          <w:sz w:val="24"/>
          <w:szCs w:val="24"/>
        </w:rPr>
        <w:t>на автомобильном транспорте, городском транспорте и в дорожном хозяйстве в области автомобильных дорог и дорожной деятельности: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1) ключевой показатель: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доля погибших в дорожно-транспортных происшествиях при осуществлении перевозок по муниципальным маршрутам регулярных перевозок на 100 тыс. населения за отчетный период - 0,0008;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2) индикативные показатели: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доля проведенных контрольн</w:t>
      </w:r>
      <w:r>
        <w:rPr>
          <w:rFonts w:ascii="Times New Roman" w:hAnsi="Times New Roman" w:cs="Times New Roman"/>
          <w:bCs/>
          <w:sz w:val="24"/>
          <w:szCs w:val="24"/>
        </w:rPr>
        <w:t>ых</w:t>
      </w:r>
      <w:r w:rsidRPr="00327C35">
        <w:rPr>
          <w:rFonts w:ascii="Times New Roman" w:hAnsi="Times New Roman" w:cs="Times New Roman"/>
          <w:bCs/>
          <w:sz w:val="24"/>
          <w:szCs w:val="24"/>
        </w:rPr>
        <w:t xml:space="preserve"> мероприятий в установленные сроки в отчетном периоде по отношению к аналогичному отчетному периоду предыдущего года;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доля выявленных нарушений на одно контрольно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327C35">
        <w:rPr>
          <w:rFonts w:ascii="Times New Roman" w:hAnsi="Times New Roman" w:cs="Times New Roman"/>
          <w:bCs/>
          <w:sz w:val="24"/>
          <w:szCs w:val="24"/>
        </w:rPr>
        <w:t xml:space="preserve"> мероприятие в отчетном периоде по отношению к аналогичному отчетному периоду предыдущего года;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доля выявленных нарушений обязательных требований по наиболее критичным видам нарушений (отсутствие возможности безналичной оплаты проезда, знака о возможности безналичной оплаты проезда в салоне транспортного средства, несоответствие цвета транспортного средства, осуществляющего перевозки по муниципальным маршрутам регулярных перевозок, установленному законодательством Московской области) в отчетном периоде по отношению к аналогичному отчетному периоду предыдущего года;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доля контрольных мероприятий, по которым были обращения в суд по оспариванию результатов контрольных мероприятий, в отчетном периоде по отношению к аналогичному отчетному периоду предыдущего года;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доля жалоб по наиболее массовым видам нарушений (неудовлетворительное состояние транспортного средства, осуществляющего перевозки по муниципальным маршрутам регулярных перевозок, отсутствие возможности безналичной оплаты проезда, знака о возможности безналичной оплаты проезда в салоне транспортного средства) в отчетном периоде по отношению к аналогичному отчетному периоду предыдущего года;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доля постановлений об административных правонарушениях, отмененных судами, в отчетном периоде по отношению к аналогичному отчетному периоду предыдущего года;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доля нарушений, связанных с причинением вреда (ущерба) жизни и здоровью граждан, в отчетном периоде по отношению к аналогичному отчетному периоду предыдущего года;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доля мероприятий от общего количества мероприятий, проведенных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органом муниципального </w:t>
      </w:r>
      <w:r w:rsidRPr="00327C35">
        <w:rPr>
          <w:rFonts w:ascii="Times New Roman" w:hAnsi="Times New Roman" w:cs="Times New Roman"/>
          <w:bCs/>
          <w:sz w:val="24"/>
          <w:szCs w:val="24"/>
        </w:rPr>
        <w:t>контрол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327C35">
        <w:rPr>
          <w:rFonts w:ascii="Times New Roman" w:hAnsi="Times New Roman" w:cs="Times New Roman"/>
          <w:bCs/>
          <w:sz w:val="24"/>
          <w:szCs w:val="24"/>
        </w:rPr>
        <w:t xml:space="preserve"> по повышению показателей результативности и эффективности контрольно деятельности для сотрудников, у</w:t>
      </w:r>
      <w:r>
        <w:rPr>
          <w:rFonts w:ascii="Times New Roman" w:hAnsi="Times New Roman" w:cs="Times New Roman"/>
          <w:bCs/>
          <w:sz w:val="24"/>
          <w:szCs w:val="24"/>
        </w:rPr>
        <w:t>полномоченных на осуществление муниципального</w:t>
      </w:r>
      <w:r w:rsidRPr="00327C35">
        <w:rPr>
          <w:rFonts w:ascii="Times New Roman" w:hAnsi="Times New Roman" w:cs="Times New Roman"/>
          <w:bCs/>
          <w:sz w:val="24"/>
          <w:szCs w:val="24"/>
        </w:rPr>
        <w:t xml:space="preserve"> контроля, за отчетный период;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3) ключевой показатель: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 xml:space="preserve">доля материального ущерба, причиненного автомобильным дорогам местного значения в результате деятельности контролируемых лиц в полосе отвода и придорожной полосе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327C35">
        <w:rPr>
          <w:rFonts w:ascii="Times New Roman" w:hAnsi="Times New Roman" w:cs="Times New Roman"/>
          <w:bCs/>
          <w:sz w:val="24"/>
          <w:szCs w:val="24"/>
        </w:rPr>
        <w:t>автомобильной дорог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27C35">
        <w:rPr>
          <w:rFonts w:ascii="Times New Roman" w:hAnsi="Times New Roman" w:cs="Times New Roman"/>
          <w:bCs/>
          <w:sz w:val="24"/>
          <w:szCs w:val="24"/>
        </w:rPr>
        <w:t>, в валовом региональном продукте за отчетный период - 0,00054;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4) индикативные показатели: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доля проведенных контрольных мероприятий в установленные сроки в отчетном периоде по отношению к аналогичному отчетному периоду предыдущего года;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доля выявленных нарушений на одно контрольное мероприятие в отчетном периоде по отношению к аналогичному отчетному периоду предыдущего года;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доля выявленных нарушений обязательных требований по наиболее критичным видам нарушений (наличие на дорожном покрытии проломов, выбоин иных повреждений и дефектов, отсутствие согласия в письменной форме владельца автомобильной дороги на строительство, реконструкцию примыканий) в отчетном периоде по отношению к аналогичному отчетному периоду предыдущего года;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доля контрольных мероприятий, по которым были обращения в суд по оспариванию результатов контрольных мероприятий, в отчетном периоде по отношению к аналогичному отчетному периоду предыдущего года;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доля жалоб по наиболее массовым видам нарушений (дорожные знаки и дорожная разметка не соответствуют требованиям СНиП, объекты дорожного сервиса не оборудованы стоянками и местами остановки транспортных средств) в отчетном периоде по отношению к аналогичному отчетному периоду предыдущего года;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доля контролируемых лиц, допустивших нарушения, в результате проведения контрольных мероприятий от общего количества контролируемых лиц, в отношении которых были проведены контрольные мероприятия;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доля нарушений, связанных с причинением вреда (ущерба) жизни и здоровью граждан, в отчетном периоде по отношению к аналогичному отчетному периоду предыдущего года;</w:t>
      </w:r>
    </w:p>
    <w:p w:rsidR="00362C33" w:rsidRPr="00327C35" w:rsidRDefault="00362C33" w:rsidP="00362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C35">
        <w:rPr>
          <w:rFonts w:ascii="Times New Roman" w:hAnsi="Times New Roman" w:cs="Times New Roman"/>
          <w:bCs/>
          <w:sz w:val="24"/>
          <w:szCs w:val="24"/>
        </w:rPr>
        <w:t>доля мероприятий от общего количества мероприятий, проведенных органом муниципального контроля по повышению показателей результативности и эффективности контрольной деятельности для сотрудников, уполномоченных на осуществление муниципального контроля, за отчетный период.</w:t>
      </w:r>
    </w:p>
    <w:p w:rsidR="00362C33" w:rsidRPr="00327C35" w:rsidRDefault="00362C33" w:rsidP="00362C3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62C33" w:rsidRPr="00122939" w:rsidRDefault="00362C33" w:rsidP="004675C4">
      <w:pPr>
        <w:pStyle w:val="a4"/>
        <w:rPr>
          <w:sz w:val="23"/>
          <w:szCs w:val="23"/>
        </w:rPr>
      </w:pPr>
    </w:p>
    <w:sectPr w:rsidR="00362C33" w:rsidRPr="00122939" w:rsidSect="004675C4">
      <w:pgSz w:w="11905" w:h="16838"/>
      <w:pgMar w:top="1134" w:right="850" w:bottom="28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DF"/>
    <w:rsid w:val="00307FA0"/>
    <w:rsid w:val="00362C33"/>
    <w:rsid w:val="003F5DDF"/>
    <w:rsid w:val="004675C4"/>
    <w:rsid w:val="00802B3F"/>
    <w:rsid w:val="00AA0139"/>
    <w:rsid w:val="00C069BB"/>
    <w:rsid w:val="00D8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150AD-44C5-4773-8DA7-F792EF2F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DDF"/>
  </w:style>
  <w:style w:type="paragraph" w:styleId="1">
    <w:name w:val="heading 1"/>
    <w:basedOn w:val="a"/>
    <w:link w:val="10"/>
    <w:uiPriority w:val="99"/>
    <w:qFormat/>
    <w:rsid w:val="003F5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5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F5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5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3F5D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3F5DDF"/>
    <w:pPr>
      <w:widowControl w:val="0"/>
      <w:shd w:val="clear" w:color="auto" w:fill="FFFFFF"/>
      <w:spacing w:after="0"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675C4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C793E2F9BCF71B73B236FE2D351A8E05EAABBED4826F01846553E84E1394F3FE0F1477CA50CB85C9B053E81Cz6J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C793E2F9BCF71B73B236FE2D351A8E05EAACB5DF8F6F01846553E84E1394F3FE0F1477CA50CB85C9B053E81Cz6J9G" TargetMode="External"/><Relationship Id="rId5" Type="http://schemas.openxmlformats.org/officeDocument/2006/relationships/hyperlink" Target="consultantplus://offline/ref=62C793E2F9BCF71B73B237F038351A8E02EEACB4DE886F01846553E84E1394F3FE0F1477CA50CB85C9B053E81Cz6J9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5</cp:revision>
  <dcterms:created xsi:type="dcterms:W3CDTF">2022-02-07T08:00:00Z</dcterms:created>
  <dcterms:modified xsi:type="dcterms:W3CDTF">2022-03-23T14:58:00Z</dcterms:modified>
</cp:coreProperties>
</file>